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51EF" w14:textId="77777777" w:rsidR="00250B3F" w:rsidRPr="00250B3F" w:rsidRDefault="00250B3F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AF52140" w14:textId="77777777" w:rsidR="00250B3F" w:rsidRPr="00250B3F" w:rsidRDefault="00250B3F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250B3F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</w:t>
      </w:r>
      <w:r w:rsidRPr="00250B3F">
        <w:rPr>
          <w:rFonts w:ascii="Times New Roman" w:hAnsi="Times New Roman"/>
          <w:noProof/>
          <w:lang w:bidi="he-IL"/>
        </w:rPr>
        <w:drawing>
          <wp:inline distT="0" distB="0" distL="0" distR="0" wp14:anchorId="4C7CB76A" wp14:editId="67952F2D">
            <wp:extent cx="1466850" cy="895350"/>
            <wp:effectExtent l="0" t="0" r="0" b="0"/>
            <wp:docPr id="1" name="Billede 1" descr="Ny_kirke_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_kirke_graf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B3F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MØRKHØJ MENIGHEDSRÅD – MØRKHØJVEJ 177 – 2860 SØBORG</w:t>
      </w:r>
    </w:p>
    <w:p w14:paraId="590995E0" w14:textId="77777777" w:rsidR="00250B3F" w:rsidRPr="00250B3F" w:rsidRDefault="00250B3F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5FC79581" w14:textId="77777777" w:rsidR="00250B3F" w:rsidRPr="00250B3F" w:rsidRDefault="00250B3F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6BF5B9F" w14:textId="77777777" w:rsidR="00250B3F" w:rsidRPr="00250B3F" w:rsidRDefault="00250B3F" w:rsidP="00250B3F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a-DK"/>
        </w:rPr>
      </w:pPr>
      <w:r w:rsidRPr="00250B3F">
        <w:rPr>
          <w:rFonts w:ascii="Arial" w:eastAsia="Times New Roman" w:hAnsi="Arial" w:cs="Arial"/>
          <w:b/>
          <w:bCs/>
          <w:sz w:val="28"/>
          <w:szCs w:val="28"/>
          <w:lang w:eastAsia="da-DK"/>
        </w:rPr>
        <w:tab/>
      </w:r>
      <w:r w:rsidRPr="00250B3F">
        <w:rPr>
          <w:rFonts w:ascii="Arial" w:eastAsia="Times New Roman" w:hAnsi="Arial" w:cs="Arial"/>
          <w:b/>
          <w:bCs/>
          <w:sz w:val="28"/>
          <w:szCs w:val="28"/>
          <w:lang w:eastAsia="da-DK"/>
        </w:rPr>
        <w:tab/>
      </w:r>
    </w:p>
    <w:p w14:paraId="762A897F" w14:textId="77777777" w:rsidR="00250B3F" w:rsidRPr="00250B3F" w:rsidRDefault="00250B3F" w:rsidP="00250B3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da-DK"/>
        </w:rPr>
      </w:pPr>
      <w:r w:rsidRPr="00250B3F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Menighedsrådsmøde</w:t>
      </w:r>
    </w:p>
    <w:p w14:paraId="58E9C9D1" w14:textId="319844D6" w:rsidR="00250B3F" w:rsidRPr="00250B3F" w:rsidRDefault="00250B3F" w:rsidP="00250B3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da-DK"/>
        </w:rPr>
      </w:pPr>
      <w:r w:rsidRPr="00250B3F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Torsdag den </w:t>
      </w:r>
      <w:r w:rsidR="005618ED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30</w:t>
      </w:r>
      <w:r w:rsidRPr="00250B3F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.</w:t>
      </w:r>
      <w:r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 </w:t>
      </w:r>
      <w:r w:rsidR="005618ED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okto</w:t>
      </w:r>
      <w:r w:rsidR="005E0404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ber</w:t>
      </w:r>
      <w:r w:rsidR="0073713D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 </w:t>
      </w:r>
      <w:r w:rsidRPr="00250B3F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202</w:t>
      </w:r>
      <w:r w:rsidR="0073713D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5</w:t>
      </w:r>
      <w:r w:rsidRPr="00250B3F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 kl.</w:t>
      </w:r>
      <w:r w:rsidR="00581F0C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 </w:t>
      </w:r>
      <w:r w:rsidRPr="00250B3F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1</w:t>
      </w:r>
      <w:r w:rsidR="007F4AF6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8</w:t>
      </w:r>
      <w:r w:rsidRPr="00250B3F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.</w:t>
      </w:r>
      <w:r w:rsidR="005618ED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3</w:t>
      </w:r>
      <w:r w:rsidRPr="00250B3F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0</w:t>
      </w:r>
    </w:p>
    <w:p w14:paraId="1BF03A5C" w14:textId="77777777" w:rsidR="00250B3F" w:rsidRPr="00250B3F" w:rsidRDefault="00250B3F" w:rsidP="00250B3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da-DK"/>
        </w:rPr>
      </w:pPr>
    </w:p>
    <w:p w14:paraId="346D8938" w14:textId="77777777" w:rsidR="00FC0A16" w:rsidRDefault="00FC0A16" w:rsidP="00091E0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da-DK"/>
        </w:rPr>
      </w:pPr>
    </w:p>
    <w:p w14:paraId="69FB9052" w14:textId="3F0EC377" w:rsidR="00250B3F" w:rsidRDefault="00250B3F" w:rsidP="00091E0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da-DK"/>
        </w:rPr>
      </w:pPr>
      <w:r>
        <w:rPr>
          <w:rFonts w:ascii="Arial" w:eastAsia="Times New Roman" w:hAnsi="Arial" w:cs="Arial"/>
          <w:b/>
          <w:sz w:val="44"/>
          <w:szCs w:val="44"/>
          <w:lang w:eastAsia="da-DK"/>
        </w:rPr>
        <w:t>Dagsorden</w:t>
      </w:r>
    </w:p>
    <w:p w14:paraId="03C502B0" w14:textId="77777777" w:rsidR="00536AE6" w:rsidRPr="00250B3F" w:rsidRDefault="00536AE6" w:rsidP="00091E0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da-DK"/>
        </w:rPr>
      </w:pPr>
    </w:p>
    <w:p w14:paraId="72DC7CC4" w14:textId="77777777" w:rsidR="00250B3F" w:rsidRPr="00250B3F" w:rsidRDefault="00250B3F" w:rsidP="00250B3F">
      <w:pPr>
        <w:widowControl w:val="0"/>
        <w:tabs>
          <w:tab w:val="left" w:pos="919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250B3F">
        <w:rPr>
          <w:rFonts w:ascii="Arial" w:eastAsia="Times New Roman" w:hAnsi="Arial" w:cs="Arial"/>
          <w:sz w:val="24"/>
          <w:szCs w:val="24"/>
          <w:lang w:eastAsia="da-DK"/>
        </w:rPr>
        <w:tab/>
      </w:r>
    </w:p>
    <w:p w14:paraId="0FAB6963" w14:textId="589FFEAB" w:rsidR="00250B3F" w:rsidRPr="00250B3F" w:rsidRDefault="00250B3F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250B3F">
        <w:rPr>
          <w:rFonts w:ascii="Arial" w:eastAsia="Times New Roman" w:hAnsi="Arial" w:cs="Arial"/>
          <w:sz w:val="24"/>
          <w:szCs w:val="24"/>
          <w:lang w:eastAsia="da-DK"/>
        </w:rPr>
        <w:t>MR = menighedsrådet</w:t>
      </w:r>
      <w:r w:rsidR="00536AE6">
        <w:rPr>
          <w:rFonts w:ascii="Arial" w:eastAsia="Times New Roman" w:hAnsi="Arial" w:cs="Arial"/>
          <w:sz w:val="24"/>
          <w:szCs w:val="24"/>
          <w:lang w:eastAsia="da-DK"/>
        </w:rPr>
        <w:tab/>
      </w:r>
      <w:r w:rsidRPr="00250B3F">
        <w:rPr>
          <w:rFonts w:ascii="Arial" w:eastAsia="Times New Roman" w:hAnsi="Arial" w:cs="Arial"/>
          <w:sz w:val="24"/>
          <w:szCs w:val="24"/>
          <w:lang w:eastAsia="da-DK"/>
        </w:rPr>
        <w:t>MR-møde = menighedsrådsmøde</w:t>
      </w:r>
    </w:p>
    <w:p w14:paraId="154314B4" w14:textId="77777777" w:rsidR="00250B3F" w:rsidRDefault="00250B3F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198952D" w14:textId="77777777" w:rsidR="006A0D8F" w:rsidRDefault="006A0D8F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1015E3A" w14:textId="77777777" w:rsidR="006A0D8F" w:rsidRDefault="006A0D8F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250B3F" w:rsidRPr="00250B3F" w14:paraId="01A20E66" w14:textId="77777777" w:rsidTr="00F93F69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7DFEBA" w14:textId="77777777" w:rsidR="00250B3F" w:rsidRPr="00250B3F" w:rsidRDefault="00250B3F" w:rsidP="00250B3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250B3F" w:rsidRPr="00250B3F" w14:paraId="7AF05572" w14:textId="77777777" w:rsidTr="00F93F69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410F16F4" w14:textId="573D8350" w:rsidR="00250B3F" w:rsidRPr="00250B3F" w:rsidRDefault="00250B3F" w:rsidP="00250B3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1 </w:t>
            </w:r>
          </w:p>
        </w:tc>
      </w:tr>
      <w:tr w:rsidR="00250B3F" w:rsidRPr="00250B3F" w14:paraId="4C592082" w14:textId="77777777" w:rsidTr="00F93F69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10AF4AA" w14:textId="77777777" w:rsidR="00250B3F" w:rsidRPr="00250B3F" w:rsidRDefault="00250B3F" w:rsidP="00250B3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250B3F" w:rsidRPr="00250B3F" w14:paraId="60D2A12C" w14:textId="77777777" w:rsidTr="006406B0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</w:tcPr>
          <w:p w14:paraId="1240F3B8" w14:textId="77777777" w:rsidR="00250B3F" w:rsidRPr="00250B3F" w:rsidRDefault="00250B3F" w:rsidP="00250B3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250B3F" w:rsidRPr="00250B3F" w14:paraId="7E8CA947" w14:textId="77777777" w:rsidTr="006406B0"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2E67E5BD" w14:textId="42D1A8DD" w:rsidR="00250B3F" w:rsidRDefault="00250B3F" w:rsidP="00250B3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Emne:</w:t>
            </w:r>
            <w:r w:rsidRPr="00250B3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</w:t>
            </w:r>
            <w:r w:rsidRPr="006406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Godkendelse af dagsorden</w:t>
            </w:r>
            <w:r w:rsidR="00581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 xml:space="preserve"> (beslutning)</w:t>
            </w:r>
          </w:p>
          <w:p w14:paraId="33E682DB" w14:textId="77777777" w:rsidR="00091E0E" w:rsidRDefault="00091E0E" w:rsidP="00250B3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  <w:p w14:paraId="0B7E1231" w14:textId="77777777" w:rsidR="006406B0" w:rsidRPr="00250B3F" w:rsidRDefault="006406B0" w:rsidP="00250B3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250B3F" w:rsidRPr="00250B3F" w14:paraId="42D49D81" w14:textId="77777777" w:rsidTr="006406B0">
        <w:trPr>
          <w:trHeight w:val="120"/>
        </w:trPr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54713EF" w14:textId="77777777" w:rsidR="00250B3F" w:rsidRPr="00250B3F" w:rsidRDefault="00250B3F" w:rsidP="00250B3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6406B0" w:rsidRPr="00250B3F" w14:paraId="1DD4B3D2" w14:textId="77777777" w:rsidTr="00011925">
        <w:tc>
          <w:tcPr>
            <w:tcW w:w="1003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13381F" w14:textId="27DB6F77" w:rsidR="006406B0" w:rsidRDefault="006406B0" w:rsidP="00250B3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 w:rsidR="002E4D85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 w:rsidRPr="00250B3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Godkende</w:t>
            </w:r>
            <w:r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lse af</w:t>
            </w:r>
            <w:r w:rsidRPr="00250B3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dagsorden</w:t>
            </w:r>
            <w:r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.</w:t>
            </w:r>
            <w:r w:rsidRPr="00250B3F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 xml:space="preserve"> </w:t>
            </w:r>
          </w:p>
          <w:p w14:paraId="3D8E796A" w14:textId="2A53FA10" w:rsidR="006406B0" w:rsidRPr="00250B3F" w:rsidRDefault="006406B0" w:rsidP="00250B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a-DK"/>
              </w:rPr>
            </w:pPr>
          </w:p>
        </w:tc>
      </w:tr>
    </w:tbl>
    <w:p w14:paraId="040350BD" w14:textId="77777777" w:rsidR="00250B3F" w:rsidRDefault="00250B3F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51EEE67D" w14:textId="77777777" w:rsidR="00091E0E" w:rsidRDefault="00091E0E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6406B0" w:rsidRPr="00250B3F" w14:paraId="578F049B" w14:textId="77777777" w:rsidTr="00FF2A66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F8AB6AF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6406B0" w:rsidRPr="00250B3F" w14:paraId="2458407C" w14:textId="77777777" w:rsidTr="00FF2A66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24B08E85" w14:textId="41B158A3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Punkt 2</w:t>
            </w:r>
          </w:p>
        </w:tc>
      </w:tr>
      <w:tr w:rsidR="006406B0" w:rsidRPr="00250B3F" w14:paraId="0FA63595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8AEA96A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6406B0" w:rsidRPr="00250B3F" w14:paraId="328E1F3C" w14:textId="77777777" w:rsidTr="006406B0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</w:tcPr>
          <w:p w14:paraId="76624215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6406B0" w:rsidRPr="00250B3F" w14:paraId="6BA65CDB" w14:textId="77777777" w:rsidTr="006406B0"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D105835" w14:textId="1C2D3C69" w:rsidR="006406B0" w:rsidRDefault="006406B0" w:rsidP="006406B0">
            <w:pPr>
              <w:widowControl w:val="0"/>
              <w:tabs>
                <w:tab w:val="left" w:pos="851"/>
                <w:tab w:val="left" w:pos="300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Godkendelse af referat</w:t>
            </w:r>
            <w:r w:rsidR="00581F0C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(beslutning)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ab/>
            </w:r>
          </w:p>
          <w:p w14:paraId="2B426BCD" w14:textId="77777777" w:rsidR="00091E0E" w:rsidRDefault="00091E0E" w:rsidP="006406B0">
            <w:pPr>
              <w:widowControl w:val="0"/>
              <w:tabs>
                <w:tab w:val="left" w:pos="851"/>
                <w:tab w:val="left" w:pos="300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  <w:p w14:paraId="1151012A" w14:textId="5DB9C9D8" w:rsidR="006406B0" w:rsidRPr="00250B3F" w:rsidRDefault="006406B0" w:rsidP="006406B0">
            <w:pPr>
              <w:widowControl w:val="0"/>
              <w:tabs>
                <w:tab w:val="left" w:pos="851"/>
                <w:tab w:val="left" w:pos="300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6406B0" w:rsidRPr="00250B3F" w14:paraId="409093EB" w14:textId="77777777" w:rsidTr="006406B0">
        <w:trPr>
          <w:trHeight w:val="120"/>
        </w:trPr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68452B07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6406B0" w:rsidRPr="00250B3F" w14:paraId="2CF17BD6" w14:textId="77777777" w:rsidTr="00FF2A66">
        <w:tc>
          <w:tcPr>
            <w:tcW w:w="1003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F34CC9" w14:textId="7C120234" w:rsidR="006406B0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 w:rsidR="002E4D85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 w:rsidR="00581F0C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Godkendelse af referat af MR-møde den </w:t>
            </w:r>
            <w:r w:rsidR="007F4AF6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2</w:t>
            </w:r>
            <w:r w:rsidR="00106BD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5</w:t>
            </w:r>
            <w:r w:rsidR="00581F0C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. </w:t>
            </w:r>
            <w:r w:rsidR="00106BD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september</w:t>
            </w:r>
            <w:r w:rsidR="005E0404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</w:t>
            </w:r>
            <w:r w:rsidR="00581F0C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2025.</w:t>
            </w:r>
          </w:p>
          <w:p w14:paraId="3706081D" w14:textId="77777777" w:rsidR="00203734" w:rsidRDefault="00203734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  <w:p w14:paraId="0792375F" w14:textId="27B87080" w:rsidR="006A0D8F" w:rsidRDefault="00203734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Bilag:</w:t>
            </w:r>
            <w:r w:rsidR="002E4D85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Udkast til referat for MR-møde den </w:t>
            </w:r>
            <w:r w:rsidR="007F4AF6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2</w:t>
            </w:r>
            <w:r w:rsidR="00106BD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. </w:t>
            </w:r>
            <w:r w:rsidR="00106BD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september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2025</w:t>
            </w:r>
            <w:r w:rsidR="008E3D5D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udsendt til MR </w:t>
            </w:r>
            <w:r w:rsidR="006A0D8F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den </w:t>
            </w:r>
            <w:r w:rsidR="00106BD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26</w:t>
            </w:r>
            <w:r w:rsidR="00DB1CF7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. september</w:t>
            </w:r>
            <w:r w:rsidR="005E0404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</w:t>
            </w:r>
            <w:r w:rsidR="006A0D8F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2025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.</w:t>
            </w:r>
          </w:p>
          <w:p w14:paraId="03D56788" w14:textId="77777777" w:rsidR="0038621B" w:rsidRPr="00250B3F" w:rsidRDefault="0038621B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</w:tc>
      </w:tr>
    </w:tbl>
    <w:p w14:paraId="5F39621A" w14:textId="77777777" w:rsidR="006406B0" w:rsidRDefault="006406B0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5FA208F" w14:textId="450055EE" w:rsidR="003D6CCC" w:rsidRDefault="00FC0A16" w:rsidP="00FC0A16">
      <w:pPr>
        <w:widowControl w:val="0"/>
        <w:tabs>
          <w:tab w:val="left" w:pos="32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3D6CCC" w:rsidRPr="00250B3F" w14:paraId="3ED7754F" w14:textId="77777777" w:rsidTr="005B3958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7C0144C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D6CCC" w:rsidRPr="00250B3F" w14:paraId="52D914E1" w14:textId="77777777" w:rsidTr="005B3958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6ABC3F66" w14:textId="71FE0D8F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 w:rsidR="00FC0A1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3</w:t>
            </w:r>
          </w:p>
        </w:tc>
      </w:tr>
      <w:tr w:rsidR="003D6CCC" w:rsidRPr="00250B3F" w14:paraId="2171F8CF" w14:textId="77777777" w:rsidTr="005B3958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D02D9FF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D6CCC" w:rsidRPr="00250B3F" w14:paraId="69AC6353" w14:textId="77777777" w:rsidTr="005B3958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C62E9B4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D6CCC" w:rsidRPr="00250B3F" w14:paraId="4F4A1AB4" w14:textId="77777777" w:rsidTr="005B3958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156B4531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Budget for 2026 </w:t>
            </w:r>
            <w:r w:rsidRPr="00BC23AA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beslutning</w:t>
            </w:r>
            <w:r w:rsidRPr="00BC23AA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)</w:t>
            </w:r>
          </w:p>
        </w:tc>
      </w:tr>
      <w:tr w:rsidR="003D6CCC" w:rsidRPr="00250B3F" w14:paraId="3E177BEB" w14:textId="77777777" w:rsidTr="005B3958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8EF442E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3D6CCC" w:rsidRPr="00250B3F" w14:paraId="13F818B8" w14:textId="77777777" w:rsidTr="005B3958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F9ACBB" w14:textId="77777777" w:rsidR="003D6CCC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009AC9B4" w14:textId="08A88B9A" w:rsidR="003D6CCC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 w:rsidR="00FC0A16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Godkendelse af endelig budget for 2026.</w:t>
            </w:r>
          </w:p>
          <w:p w14:paraId="79A1285D" w14:textId="77777777" w:rsidR="002F73EB" w:rsidRDefault="002F73EB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46D64773" w14:textId="3439DDCE" w:rsidR="002F73EB" w:rsidRDefault="002F73EB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Bilag: </w:t>
            </w:r>
            <w:r w:rsidR="00FC0A16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Udkast til budget udsen</w:t>
            </w:r>
            <w:r w:rsidR="00106BD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dt til MR den 10. oktober 2025. </w:t>
            </w:r>
          </w:p>
          <w:p w14:paraId="4D38B803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</w:tc>
      </w:tr>
    </w:tbl>
    <w:p w14:paraId="7CA03F4A" w14:textId="77777777" w:rsidR="003D6CCC" w:rsidRDefault="003D6CCC" w:rsidP="003D6CCC">
      <w:pPr>
        <w:widowControl w:val="0"/>
        <w:tabs>
          <w:tab w:val="left" w:pos="42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B79870E" w14:textId="77777777" w:rsidR="00FC0A16" w:rsidRDefault="00FC0A16" w:rsidP="00FC0A1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FC0A16" w:rsidRPr="00250B3F" w14:paraId="43A0C691" w14:textId="77777777" w:rsidTr="00ED088D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6134DA1F" w14:textId="77777777" w:rsidR="00FC0A16" w:rsidRPr="00250B3F" w:rsidRDefault="00FC0A16" w:rsidP="00ED088D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C0A16" w:rsidRPr="00250B3F" w14:paraId="1FF1DE08" w14:textId="77777777" w:rsidTr="00ED088D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9EE8F08" w14:textId="557A873D" w:rsidR="00FC0A16" w:rsidRPr="00250B3F" w:rsidRDefault="00FC0A16" w:rsidP="00ED088D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 w:rsidR="00106BD0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4</w:t>
            </w:r>
          </w:p>
        </w:tc>
      </w:tr>
      <w:tr w:rsidR="00FC0A16" w:rsidRPr="00250B3F" w14:paraId="47613A0A" w14:textId="77777777" w:rsidTr="00ED088D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DF8E42" w14:textId="77777777" w:rsidR="00FC0A16" w:rsidRPr="00250B3F" w:rsidRDefault="00FC0A16" w:rsidP="00ED088D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C0A16" w:rsidRPr="00250B3F" w14:paraId="2B715E96" w14:textId="77777777" w:rsidTr="00ED088D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77FC7715" w14:textId="77777777" w:rsidR="00FC0A16" w:rsidRPr="00250B3F" w:rsidRDefault="00FC0A16" w:rsidP="00ED088D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C0A16" w:rsidRPr="00250B3F" w14:paraId="22044C44" w14:textId="77777777" w:rsidTr="00ED088D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37466102" w14:textId="77777777" w:rsidR="00FC0A16" w:rsidRPr="00250B3F" w:rsidRDefault="00FC0A16" w:rsidP="00ED088D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Nyt fra formanden (orientering)</w:t>
            </w:r>
          </w:p>
        </w:tc>
      </w:tr>
      <w:tr w:rsidR="00FC0A16" w:rsidRPr="00250B3F" w14:paraId="6F6D22B9" w14:textId="77777777" w:rsidTr="00ED088D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9EE8B92" w14:textId="77777777" w:rsidR="00FC0A16" w:rsidRPr="00250B3F" w:rsidRDefault="00FC0A16" w:rsidP="00ED088D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FC0A16" w:rsidRPr="00250B3F" w14:paraId="3D8C8B43" w14:textId="77777777" w:rsidTr="00ED088D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DA065F" w14:textId="77777777" w:rsidR="00FC0A16" w:rsidRDefault="00FC0A16" w:rsidP="00ED088D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6F334B64" w14:textId="77777777" w:rsidR="00FC0A16" w:rsidRPr="00250B3F" w:rsidRDefault="00FC0A16" w:rsidP="00ED088D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Orientering fra </w:t>
            </w:r>
            <w:r w:rsidRPr="006406B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Christine Hoff Hansen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om nyt siden sidst.</w:t>
            </w:r>
          </w:p>
          <w:p w14:paraId="1DE03637" w14:textId="77777777" w:rsidR="00FC0A16" w:rsidRPr="00250B3F" w:rsidRDefault="00FC0A16" w:rsidP="00ED088D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</w:tc>
      </w:tr>
    </w:tbl>
    <w:p w14:paraId="332B16E5" w14:textId="77777777" w:rsidR="00FC0A16" w:rsidRDefault="00FC0A16" w:rsidP="003D6CCC">
      <w:pPr>
        <w:widowControl w:val="0"/>
        <w:tabs>
          <w:tab w:val="left" w:pos="42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AA8F5AA" w14:textId="77777777" w:rsidR="003D6CCC" w:rsidRDefault="003D6CCC" w:rsidP="003D6CCC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3D6CCC" w:rsidRPr="00250B3F" w14:paraId="2F52BE99" w14:textId="77777777" w:rsidTr="005B3958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EE5574C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br w:type="page"/>
            </w:r>
          </w:p>
        </w:tc>
      </w:tr>
      <w:tr w:rsidR="003D6CCC" w:rsidRPr="00250B3F" w14:paraId="4795B1E3" w14:textId="77777777" w:rsidTr="005B3958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466D212" w14:textId="05D3062E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 w:rsidR="00106BD0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5</w:t>
            </w:r>
          </w:p>
        </w:tc>
      </w:tr>
      <w:tr w:rsidR="003D6CCC" w:rsidRPr="00250B3F" w14:paraId="392B0B48" w14:textId="77777777" w:rsidTr="005B3958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D637E4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D6CCC" w:rsidRPr="00250B3F" w14:paraId="538FA630" w14:textId="77777777" w:rsidTr="005B3958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435CA0BF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D6CCC" w:rsidRPr="00250B3F" w14:paraId="6F8F3C7F" w14:textId="77777777" w:rsidTr="005B3958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48E7615E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Nyt fra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kassereren 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(orientering)</w:t>
            </w:r>
          </w:p>
        </w:tc>
      </w:tr>
      <w:tr w:rsidR="003D6CCC" w:rsidRPr="00250B3F" w14:paraId="4E2847F6" w14:textId="77777777" w:rsidTr="005B3958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510BCCF" w14:textId="77777777" w:rsidR="003D6CCC" w:rsidRPr="00250B3F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3D6CCC" w:rsidRPr="00250B3F" w14:paraId="1B6D50EA" w14:textId="77777777" w:rsidTr="005B3958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5D7E62" w14:textId="77777777" w:rsidR="003D6CCC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6FC66385" w14:textId="77777777" w:rsidR="003D6CCC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Orientering fra </w:t>
            </w: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da-DK"/>
              </w:rPr>
              <w:t>Charlotte Klüver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om nyt siden sidst.</w:t>
            </w:r>
          </w:p>
          <w:p w14:paraId="6D38143D" w14:textId="77777777" w:rsidR="003D6CCC" w:rsidRPr="00F16CB6" w:rsidRDefault="003D6CCC" w:rsidP="005B3958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</w:tbl>
    <w:p w14:paraId="2FD910AE" w14:textId="45CA4AB1" w:rsidR="003D6CCC" w:rsidRDefault="003D6CCC" w:rsidP="003D6CCC">
      <w:pPr>
        <w:widowControl w:val="0"/>
        <w:tabs>
          <w:tab w:val="left" w:pos="42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</w:p>
    <w:p w14:paraId="3E614361" w14:textId="77777777" w:rsidR="00091E0E" w:rsidRDefault="00091E0E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6406B0" w:rsidRPr="00250B3F" w14:paraId="790D5DCB" w14:textId="77777777" w:rsidTr="00FF2A66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76F6F4B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6406B0" w:rsidRPr="00250B3F" w14:paraId="37FD403B" w14:textId="77777777" w:rsidTr="00FF2A66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0D434E0" w14:textId="302DE4A4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 w:rsidR="00106BD0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6</w:t>
            </w:r>
          </w:p>
        </w:tc>
      </w:tr>
      <w:tr w:rsidR="006406B0" w:rsidRPr="00250B3F" w14:paraId="55399FEC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95DC85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6406B0" w:rsidRPr="00250B3F" w14:paraId="3DB8D9CD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1EB91720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159A6" w:rsidRPr="00250B3F" w14:paraId="474955BA" w14:textId="77777777" w:rsidTr="00FF2A66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778869A2" w14:textId="1F6925F7" w:rsidR="00F159A6" w:rsidRPr="00250B3F" w:rsidRDefault="00F159A6" w:rsidP="00F159A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Nyt fra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kirkeværgen 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(</w:t>
            </w:r>
            <w:r w:rsidR="00DF6211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orientering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)</w:t>
            </w:r>
          </w:p>
        </w:tc>
      </w:tr>
      <w:tr w:rsidR="00F159A6" w:rsidRPr="00250B3F" w14:paraId="09BE5653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36A8D5F" w14:textId="77777777" w:rsidR="00F159A6" w:rsidRPr="00250B3F" w:rsidRDefault="00F159A6" w:rsidP="00F159A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F159A6" w:rsidRPr="00250B3F" w14:paraId="6B9FD2B8" w14:textId="77777777" w:rsidTr="00FF2A66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A47D67" w14:textId="77777777" w:rsidR="00F159A6" w:rsidRDefault="00F159A6" w:rsidP="00F159A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0C6BAB4B" w14:textId="1FE2467B" w:rsidR="00F159A6" w:rsidRDefault="00F159A6" w:rsidP="00F159A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Orientering fra </w:t>
            </w: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da-DK"/>
              </w:rPr>
              <w:t xml:space="preserve">Henrik V. Pedersen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om nyt siden sidst. </w:t>
            </w:r>
          </w:p>
          <w:p w14:paraId="3B23E89E" w14:textId="2FCD591C" w:rsidR="00F159A6" w:rsidRPr="00250B3F" w:rsidRDefault="00F159A6" w:rsidP="00F159A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</w:tc>
      </w:tr>
    </w:tbl>
    <w:p w14:paraId="1EDB20E0" w14:textId="77777777" w:rsidR="006406B0" w:rsidRDefault="006406B0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B98D7B9" w14:textId="77777777" w:rsidR="006A0D8F" w:rsidRDefault="006A0D8F" w:rsidP="00250B3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6406B0" w:rsidRPr="00250B3F" w14:paraId="232DD539" w14:textId="77777777" w:rsidTr="00FF2A66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C819B40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6406B0" w:rsidRPr="00250B3F" w14:paraId="794AFF19" w14:textId="77777777" w:rsidTr="00FF2A66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30599F8F" w14:textId="52B34BEB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 w:rsidR="00106BD0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7</w:t>
            </w:r>
          </w:p>
        </w:tc>
      </w:tr>
      <w:tr w:rsidR="006406B0" w:rsidRPr="00250B3F" w14:paraId="4484A0AF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294D3B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6406B0" w:rsidRPr="00250B3F" w14:paraId="58B8F9D4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F1521A8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6406B0" w:rsidRPr="00250B3F" w14:paraId="1C79CC9E" w14:textId="77777777" w:rsidTr="00FF2A66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4B552503" w14:textId="2E6DE090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 w:rsidR="00F16CB6"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Nyt fra kontaktpersonen (orientering)</w:t>
            </w:r>
          </w:p>
        </w:tc>
      </w:tr>
      <w:tr w:rsidR="006406B0" w:rsidRPr="00250B3F" w14:paraId="5B1E754F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7AB8BCA" w14:textId="77777777" w:rsidR="006406B0" w:rsidRPr="00250B3F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6406B0" w:rsidRPr="00250B3F" w14:paraId="6C46CB68" w14:textId="77777777" w:rsidTr="00FF2A66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8748FE" w14:textId="77777777" w:rsidR="006406B0" w:rsidRDefault="006406B0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6DF44108" w14:textId="6CC49394" w:rsidR="00F16CB6" w:rsidRPr="00250B3F" w:rsidRDefault="006406B0" w:rsidP="00F16CB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 w:rsid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 w:rsidR="00F16CB6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Orientering fra </w:t>
            </w:r>
            <w:r w:rsidR="00F16CB6" w:rsidRPr="006406B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Ingvar Dehli</w:t>
            </w:r>
            <w:r w:rsidR="00F16CB6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om nyt siden </w:t>
            </w:r>
            <w:r w:rsidR="00091E0E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sidst.</w:t>
            </w:r>
          </w:p>
          <w:p w14:paraId="4E8F5899" w14:textId="44FD2C9E" w:rsidR="006406B0" w:rsidRPr="00F16CB6" w:rsidRDefault="00A969CC" w:rsidP="00DB1CF7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ab/>
            </w:r>
          </w:p>
        </w:tc>
      </w:tr>
    </w:tbl>
    <w:p w14:paraId="04467B81" w14:textId="77777777" w:rsidR="00F16CB6" w:rsidRDefault="00F16CB6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5EF6225B" w14:textId="77777777" w:rsidR="007513F1" w:rsidRDefault="007513F1" w:rsidP="007513F1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7513F1" w:rsidRPr="00250B3F" w14:paraId="0B6DAF3B" w14:textId="77777777" w:rsidTr="00FE120F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390F758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7513F1" w:rsidRPr="00250B3F" w14:paraId="2B8AC5E4" w14:textId="77777777" w:rsidTr="00FE120F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9E8301F" w14:textId="325805CC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8</w:t>
            </w:r>
          </w:p>
        </w:tc>
      </w:tr>
      <w:tr w:rsidR="007513F1" w:rsidRPr="00250B3F" w14:paraId="138EFA6D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D69140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7513F1" w:rsidRPr="00250B3F" w14:paraId="35A643FA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F29E795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7513F1" w:rsidRPr="00250B3F" w14:paraId="50998CB4" w14:textId="77777777" w:rsidTr="00FE120F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468AA99B" w14:textId="29D12231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Ændringer i tilskud til personalearrangementer (beslutning)</w:t>
            </w:r>
          </w:p>
        </w:tc>
      </w:tr>
      <w:tr w:rsidR="007513F1" w:rsidRPr="00250B3F" w14:paraId="7BE9AF2B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DB7B6B9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7513F1" w:rsidRPr="00250B3F" w14:paraId="606B0F29" w14:textId="77777777" w:rsidTr="00FE120F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F20E44" w14:textId="77777777" w:rsidR="007513F1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371A141B" w14:textId="236F7A53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FU indstiller, at personalet fremover kan vælge at modtage et samlet tilskud </w:t>
            </w:r>
            <w:r w:rsidR="00F730C8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på 500 kr. pr. person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til ét arrangement eller som hidtil tilskud </w:t>
            </w:r>
            <w:r w:rsidR="00F730C8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på 250 kr. pr. person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til to årlige arrangementer. </w:t>
            </w:r>
          </w:p>
          <w:p w14:paraId="7E821BA2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</w:tc>
      </w:tr>
    </w:tbl>
    <w:p w14:paraId="473351BF" w14:textId="77777777" w:rsidR="007513F1" w:rsidRDefault="007513F1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FA0B71A" w14:textId="77777777" w:rsidR="007513F1" w:rsidRDefault="007513F1" w:rsidP="007513F1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7513F1" w:rsidRPr="00250B3F" w14:paraId="5D9904D1" w14:textId="77777777" w:rsidTr="00FE120F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39D1E1D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7513F1" w:rsidRPr="00250B3F" w14:paraId="7BDD9AC8" w14:textId="77777777" w:rsidTr="00FE120F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525AAE4D" w14:textId="3D178105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9</w:t>
            </w:r>
          </w:p>
        </w:tc>
      </w:tr>
      <w:tr w:rsidR="007513F1" w:rsidRPr="00250B3F" w14:paraId="1D2441D8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87F08D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7513F1" w:rsidRPr="00250B3F" w14:paraId="4F95CB11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12FEAF3F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7513F1" w:rsidRPr="00250B3F" w14:paraId="447AF723" w14:textId="77777777" w:rsidTr="00FE120F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409C3A72" w14:textId="36C13200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Forslag om fælles middag med MR og personalet</w:t>
            </w:r>
          </w:p>
        </w:tc>
      </w:tr>
      <w:tr w:rsidR="007513F1" w:rsidRPr="00250B3F" w14:paraId="77B2AEAB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C67DDBF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7513F1" w:rsidRPr="00250B3F" w14:paraId="45F50CA2" w14:textId="77777777" w:rsidTr="00FE120F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CE3BE80" w14:textId="77777777" w:rsidR="007513F1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680FE906" w14:textId="2CCE24CE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FU indstiller, at der afholdes fælles middag for MR og personalet </w:t>
            </w:r>
            <w:r w:rsidR="00922E7E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den 9. eller 30. januar 2026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, og at der nedsættes</w:t>
            </w:r>
            <w:r w:rsidR="00922E7E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et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udvalg med repræsentanter for personalet og MR til at stå for den nærmere planlægning m.v.</w:t>
            </w:r>
          </w:p>
          <w:p w14:paraId="456B71AE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</w:tc>
      </w:tr>
    </w:tbl>
    <w:p w14:paraId="5024988A" w14:textId="77777777" w:rsidR="007513F1" w:rsidRDefault="007513F1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CA7BF3C" w14:textId="77777777" w:rsidR="007513F1" w:rsidRDefault="007513F1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F16CB6" w:rsidRPr="00250B3F" w14:paraId="5356E732" w14:textId="77777777" w:rsidTr="00FF2A66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A1BB0B5" w14:textId="77777777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16CB6" w:rsidRPr="00250B3F" w14:paraId="6721F0B7" w14:textId="77777777" w:rsidTr="00FF2A66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47F04207" w14:textId="4EC853E4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 w:rsidR="00FC0A1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10</w:t>
            </w:r>
          </w:p>
        </w:tc>
      </w:tr>
      <w:tr w:rsidR="00F16CB6" w:rsidRPr="00250B3F" w14:paraId="0D2A3FFD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1C8515" w14:textId="77777777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16CB6" w:rsidRPr="00250B3F" w14:paraId="067B5327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8E579B8" w14:textId="77777777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16CB6" w:rsidRPr="00250B3F" w14:paraId="3F07337D" w14:textId="77777777" w:rsidTr="00FF2A66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4431A156" w14:textId="66DD129C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Nyt fra </w:t>
            </w:r>
            <w:r w:rsidR="00DF416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præsterne 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(orientering)</w:t>
            </w:r>
          </w:p>
        </w:tc>
      </w:tr>
      <w:tr w:rsidR="00F16CB6" w:rsidRPr="00250B3F" w14:paraId="7ED941FB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24F14AF" w14:textId="77777777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F16CB6" w:rsidRPr="00250B3F" w14:paraId="788B9F62" w14:textId="77777777" w:rsidTr="00FF2A66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C5342A" w14:textId="77777777" w:rsidR="00F16CB6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7B6F245E" w14:textId="3995A3A1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Orientering fra </w:t>
            </w:r>
            <w:r w:rsidR="00DF416F" w:rsidRPr="006406B0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da-DK"/>
              </w:rPr>
              <w:t>Karin Elisabeth Christiansen</w:t>
            </w:r>
            <w:r w:rsidR="00DF416F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om nyt siden </w:t>
            </w:r>
            <w:r w:rsidR="00DF416F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sidst.</w:t>
            </w:r>
          </w:p>
          <w:p w14:paraId="48DA44BB" w14:textId="77777777" w:rsidR="00F16CB6" w:rsidRPr="00F16CB6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</w:tbl>
    <w:p w14:paraId="677DE67A" w14:textId="77777777" w:rsidR="007513F1" w:rsidRDefault="007513F1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AE61FDF" w14:textId="77777777" w:rsidR="00AA362D" w:rsidRDefault="00AA362D" w:rsidP="00AA362D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AA362D" w:rsidRPr="00250B3F" w14:paraId="0CD9710E" w14:textId="77777777" w:rsidTr="00210AF0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9618288" w14:textId="77777777" w:rsidR="00AA362D" w:rsidRPr="00250B3F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AA362D" w:rsidRPr="00250B3F" w14:paraId="0DBAF477" w14:textId="77777777" w:rsidTr="00210AF0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CD2CACE" w14:textId="08AEB5B1" w:rsidR="00AA362D" w:rsidRPr="00250B3F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11</w:t>
            </w:r>
          </w:p>
        </w:tc>
      </w:tr>
      <w:tr w:rsidR="00AA362D" w:rsidRPr="00250B3F" w14:paraId="583A4377" w14:textId="77777777" w:rsidTr="00210AF0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8413279" w14:textId="77777777" w:rsidR="00AA362D" w:rsidRPr="00250B3F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AA362D" w:rsidRPr="00250B3F" w14:paraId="4D83A2BF" w14:textId="77777777" w:rsidTr="00210AF0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4E3B2191" w14:textId="77777777" w:rsidR="00AA362D" w:rsidRPr="00250B3F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AA362D" w:rsidRPr="00250B3F" w14:paraId="0D4F645F" w14:textId="77777777" w:rsidTr="00210AF0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4E0768E1" w14:textId="44E7392F" w:rsidR="00AA362D" w:rsidRPr="00250B3F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Nyt fra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aktivitetsudvalget 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(orientering)</w:t>
            </w:r>
          </w:p>
        </w:tc>
      </w:tr>
      <w:tr w:rsidR="00AA362D" w:rsidRPr="00250B3F" w14:paraId="1F4BB656" w14:textId="77777777" w:rsidTr="00210AF0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9CA41D1" w14:textId="77777777" w:rsidR="00AA362D" w:rsidRPr="00250B3F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AA362D" w:rsidRPr="00250B3F" w14:paraId="26EB1DF2" w14:textId="77777777" w:rsidTr="00210AF0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9EB8B1" w14:textId="77777777" w:rsidR="00AA362D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022021AA" w14:textId="77777777" w:rsidR="00AA362D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Orientering fra </w:t>
            </w:r>
            <w:r w:rsidRPr="006406B0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da-DK"/>
              </w:rPr>
              <w:t>Karin Elisabeth Christiansen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om nyt siden sidst.</w:t>
            </w:r>
          </w:p>
          <w:p w14:paraId="217CC3AD" w14:textId="77777777" w:rsidR="00AA362D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  <w:p w14:paraId="19F563FF" w14:textId="49DEBA87" w:rsidR="00AA362D" w:rsidRPr="00AA362D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AA362D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Bilag: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Referat af møde den 9. oktober 2025.</w:t>
            </w:r>
          </w:p>
          <w:p w14:paraId="25B8358D" w14:textId="77777777" w:rsidR="00AA362D" w:rsidRPr="00F16CB6" w:rsidRDefault="00AA362D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</w:tbl>
    <w:p w14:paraId="19A6B122" w14:textId="77777777" w:rsidR="00AA362D" w:rsidRDefault="00AA362D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1615CC9" w14:textId="77777777" w:rsidR="007513F1" w:rsidRDefault="007513F1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7513F1" w:rsidRPr="00250B3F" w14:paraId="792F7A03" w14:textId="77777777" w:rsidTr="00FE120F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9B17DB0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7513F1" w:rsidRPr="00250B3F" w14:paraId="274041C0" w14:textId="77777777" w:rsidTr="00FE120F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2D68C452" w14:textId="3ADCB7F0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1</w:t>
            </w:r>
            <w:r w:rsidR="00AA362D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2</w:t>
            </w:r>
          </w:p>
        </w:tc>
      </w:tr>
      <w:tr w:rsidR="007513F1" w:rsidRPr="00250B3F" w14:paraId="65D96F35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72732EC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7513F1" w:rsidRPr="00250B3F" w14:paraId="5C47F864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18C3E89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7513F1" w:rsidRPr="00106BD0" w14:paraId="374839DE" w14:textId="77777777" w:rsidTr="00FE120F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50110060" w14:textId="52E41797" w:rsidR="007513F1" w:rsidRPr="00106BD0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06BD0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proofErr w:type="spellStart"/>
            <w:r w:rsidRPr="00106BD0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Bethel</w:t>
            </w:r>
            <w:proofErr w:type="spellEnd"/>
            <w:r w:rsidRPr="00106BD0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World Mission </w:t>
            </w:r>
            <w:proofErr w:type="spellStart"/>
            <w:r w:rsidRPr="00106BD0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Churchs</w:t>
            </w:r>
            <w:proofErr w:type="spellEnd"/>
            <w:r w:rsidRPr="00106BD0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brug af kirk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en den 27. september 2025</w:t>
            </w:r>
            <w:r w:rsidR="0097771A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(drøftelse/orientering)</w:t>
            </w:r>
          </w:p>
        </w:tc>
      </w:tr>
      <w:tr w:rsidR="007513F1" w:rsidRPr="00106BD0" w14:paraId="13749BB7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8E0CF11" w14:textId="77777777" w:rsidR="007513F1" w:rsidRPr="00106BD0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7513F1" w:rsidRPr="00250B3F" w14:paraId="5D370031" w14:textId="77777777" w:rsidTr="00FE120F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B867B77" w14:textId="77777777" w:rsidR="007513F1" w:rsidRPr="00106BD0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713B8913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MR drøfter forløbet i forbindelse med </w:t>
            </w:r>
            <w:proofErr w:type="spellStart"/>
            <w:r w:rsidRPr="00106BD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Bethel</w:t>
            </w:r>
            <w:proofErr w:type="spellEnd"/>
            <w:r w:rsidRPr="00106BD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World Mission </w:t>
            </w:r>
            <w:proofErr w:type="spellStart"/>
            <w:r w:rsidRPr="00106BD0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Church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’s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brug af kirken den 27. september 2025 til et større arrangement, herunder om manglende rengøring m.v. skal have betydning for menighedens fremtidige adgang for lån af kirken. </w:t>
            </w:r>
          </w:p>
          <w:p w14:paraId="1406A00E" w14:textId="77777777" w:rsidR="007513F1" w:rsidRPr="00250B3F" w:rsidRDefault="007513F1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</w:tc>
      </w:tr>
    </w:tbl>
    <w:p w14:paraId="428683D5" w14:textId="77777777" w:rsidR="00EC2BD3" w:rsidRDefault="00EC2BD3" w:rsidP="00EC2BD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3BA451E" w14:textId="77777777" w:rsidR="00EC2BD3" w:rsidRDefault="00EC2BD3" w:rsidP="00EC2BD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EC2BD3" w:rsidRPr="00250B3F" w14:paraId="0C0E5F01" w14:textId="77777777" w:rsidTr="009C4395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BFA4AA5" w14:textId="77777777" w:rsidR="00EC2BD3" w:rsidRPr="00250B3F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EC2BD3" w:rsidRPr="00250B3F" w14:paraId="4EBDF025" w14:textId="77777777" w:rsidTr="009C4395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E5F72A5" w14:textId="3106C4E7" w:rsidR="00EC2BD3" w:rsidRPr="00250B3F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1</w:t>
            </w:r>
            <w:r w:rsidR="00AA362D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</w:p>
        </w:tc>
      </w:tr>
      <w:tr w:rsidR="00EC2BD3" w:rsidRPr="00250B3F" w14:paraId="47862ECE" w14:textId="77777777" w:rsidTr="009C4395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7B28ADD" w14:textId="77777777" w:rsidR="00EC2BD3" w:rsidRPr="00250B3F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EC2BD3" w:rsidRPr="00250B3F" w14:paraId="0132D9D3" w14:textId="77777777" w:rsidTr="009C4395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01BE6B9B" w14:textId="77777777" w:rsidR="00EC2BD3" w:rsidRPr="00250B3F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EC2BD3" w:rsidRPr="00250B3F" w14:paraId="72BACBA9" w14:textId="77777777" w:rsidTr="009C4395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16DB3632" w14:textId="610653E7" w:rsidR="00EC2BD3" w:rsidRPr="00250B3F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 w:rsidR="00DB1CF7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Henvendelse fra Blixen K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lub </w:t>
            </w:r>
            <w:r w:rsidR="00DB1CF7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om udlån af lokaler </w:t>
            </w:r>
            <w:r w:rsidRPr="00BC23AA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beslutning</w:t>
            </w:r>
            <w:r w:rsidRPr="00BC23AA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)</w:t>
            </w:r>
          </w:p>
        </w:tc>
      </w:tr>
      <w:tr w:rsidR="00EC2BD3" w:rsidRPr="00250B3F" w14:paraId="17F847C2" w14:textId="77777777" w:rsidTr="009C4395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324059F" w14:textId="77777777" w:rsidR="00EC2BD3" w:rsidRPr="00250B3F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EC2BD3" w:rsidRPr="00250B3F" w14:paraId="6B835A80" w14:textId="77777777" w:rsidTr="009C4395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E58A4A" w14:textId="77777777" w:rsidR="00EC2BD3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42F6F4D3" w14:textId="78E0501A" w:rsidR="00EC2BD3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 w:rsidR="00DB1CF7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Christine Hoff Hansen giver en mundtlig sagsfremstilling.</w:t>
            </w:r>
          </w:p>
          <w:p w14:paraId="171B287C" w14:textId="77777777" w:rsidR="00EC2BD3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07ECCAC2" w14:textId="292F92D6" w:rsidR="00EC2BD3" w:rsidRPr="00EC2BD3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Bilag: </w:t>
            </w:r>
            <w:r w:rsidR="00DB1CF7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Henvendelse af </w:t>
            </w:r>
            <w:r w:rsidR="007513F1"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6. oktober 2025 fra ældrekonsulent i Gladsaxe Kommune.</w:t>
            </w:r>
          </w:p>
          <w:p w14:paraId="222B2050" w14:textId="77777777" w:rsidR="00EC2BD3" w:rsidRPr="00250B3F" w:rsidRDefault="00EC2BD3" w:rsidP="009C43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</w:p>
        </w:tc>
      </w:tr>
    </w:tbl>
    <w:p w14:paraId="49D8F84C" w14:textId="77777777" w:rsidR="00EC2BD3" w:rsidRDefault="00EC2BD3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7F31556" w14:textId="77777777" w:rsidR="005618ED" w:rsidRDefault="005618ED" w:rsidP="005618ED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5618ED" w:rsidRPr="00250B3F" w14:paraId="098B66FD" w14:textId="77777777" w:rsidTr="00FE120F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3867D8C" w14:textId="77777777" w:rsidR="005618ED" w:rsidRPr="00250B3F" w:rsidRDefault="005618ED" w:rsidP="00FE120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br w:type="page"/>
            </w:r>
          </w:p>
        </w:tc>
      </w:tr>
      <w:tr w:rsidR="005618ED" w:rsidRPr="00250B3F" w14:paraId="01D5CEEB" w14:textId="77777777" w:rsidTr="00FE120F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43FAA697" w14:textId="3BE013A5" w:rsidR="005618ED" w:rsidRPr="00250B3F" w:rsidRDefault="005618ED" w:rsidP="00FE120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1</w:t>
            </w:r>
            <w:r w:rsidR="00AA362D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5</w:t>
            </w:r>
          </w:p>
        </w:tc>
      </w:tr>
      <w:tr w:rsidR="005618ED" w:rsidRPr="00250B3F" w14:paraId="137CDF90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26FBB9B" w14:textId="77777777" w:rsidR="005618ED" w:rsidRPr="00250B3F" w:rsidRDefault="005618ED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5618ED" w:rsidRPr="00250B3F" w14:paraId="6C74E3F4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8994EE8" w14:textId="77777777" w:rsidR="005618ED" w:rsidRPr="00250B3F" w:rsidRDefault="005618ED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5618ED" w:rsidRPr="00250B3F" w14:paraId="242BA66A" w14:textId="77777777" w:rsidTr="00FE120F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5B59EED1" w14:textId="77777777" w:rsidR="005618ED" w:rsidRPr="00250B3F" w:rsidRDefault="005618ED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Virkningstidspunkt for beslutning om honorarforhøjelse 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beslutning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)</w:t>
            </w:r>
          </w:p>
        </w:tc>
      </w:tr>
      <w:tr w:rsidR="005618ED" w:rsidRPr="00250B3F" w14:paraId="2CCDE8FD" w14:textId="77777777" w:rsidTr="00FE120F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99BE5DC" w14:textId="77777777" w:rsidR="005618ED" w:rsidRPr="00250B3F" w:rsidRDefault="005618ED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5618ED" w:rsidRPr="00250B3F" w14:paraId="2A82399C" w14:textId="77777777" w:rsidTr="00FE120F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6FF0FF" w14:textId="77777777" w:rsidR="005618ED" w:rsidRDefault="005618ED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4B7D6497" w14:textId="77777777" w:rsidR="005618ED" w:rsidRDefault="005618ED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MR træffer beslutning om, hvorvidt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MR’s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 xml:space="preserve"> beslutning af 22. maj 2025 med efterfølgende godkendelse af provstiudvalget om honorarforhøjelse til formand, kirkeværge, kontaktperson og kasserer skal gælde med tilbagevirkende kraft fra 1. januar 2025.</w:t>
            </w:r>
          </w:p>
          <w:p w14:paraId="2488DBBC" w14:textId="77777777" w:rsidR="005618ED" w:rsidRPr="00250B3F" w:rsidRDefault="005618ED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31627DD6" w14:textId="77777777" w:rsidR="005618ED" w:rsidRPr="00F16CB6" w:rsidRDefault="005618ED" w:rsidP="00FE120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</w:tbl>
    <w:p w14:paraId="0D135664" w14:textId="77777777" w:rsidR="007513F1" w:rsidRDefault="007513F1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0D09952" w14:textId="77777777" w:rsidR="00F41472" w:rsidRDefault="00F41472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F41472" w:rsidRPr="00250B3F" w14:paraId="7858E5D2" w14:textId="77777777" w:rsidTr="00210AF0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91511CE" w14:textId="77777777" w:rsidR="00F41472" w:rsidRPr="00250B3F" w:rsidRDefault="00F41472" w:rsidP="00210AF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br w:type="page"/>
            </w:r>
          </w:p>
        </w:tc>
      </w:tr>
      <w:tr w:rsidR="00F41472" w:rsidRPr="00250B3F" w14:paraId="0ED16E7E" w14:textId="77777777" w:rsidTr="00210AF0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575AF44" w14:textId="42DC6809" w:rsidR="00F41472" w:rsidRPr="00F41472" w:rsidRDefault="00F41472" w:rsidP="00F4147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16</w:t>
            </w:r>
          </w:p>
        </w:tc>
      </w:tr>
      <w:tr w:rsidR="00F41472" w:rsidRPr="00250B3F" w14:paraId="76B21AAC" w14:textId="77777777" w:rsidTr="00210AF0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3888063" w14:textId="77777777" w:rsidR="00F41472" w:rsidRPr="00250B3F" w:rsidRDefault="00F41472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41472" w:rsidRPr="00250B3F" w14:paraId="4C288673" w14:textId="77777777" w:rsidTr="00210AF0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9B627FB" w14:textId="77777777" w:rsidR="00F41472" w:rsidRPr="00250B3F" w:rsidRDefault="00F41472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41472" w:rsidRPr="00250B3F" w14:paraId="1C9BF9D3" w14:textId="77777777" w:rsidTr="00210AF0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49BAC171" w14:textId="5C179005" w:rsidR="00F41472" w:rsidRPr="00250B3F" w:rsidRDefault="00F41472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Nyt fra koncertudvalget 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orientering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)</w:t>
            </w:r>
          </w:p>
        </w:tc>
      </w:tr>
      <w:tr w:rsidR="00F41472" w:rsidRPr="00250B3F" w14:paraId="733B67CE" w14:textId="77777777" w:rsidTr="00210AF0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6CBCB1A" w14:textId="77777777" w:rsidR="00F41472" w:rsidRPr="00250B3F" w:rsidRDefault="00F41472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F41472" w:rsidRPr="00250B3F" w14:paraId="498DB30F" w14:textId="77777777" w:rsidTr="00210AF0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0A2EFD" w14:textId="77777777" w:rsidR="00F41472" w:rsidRDefault="00F41472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26B98225" w14:textId="67D95AD1" w:rsidR="00F41472" w:rsidRDefault="00F41472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Orientering fra Charlotte Klüver om nyt siden sidst.</w:t>
            </w:r>
          </w:p>
          <w:p w14:paraId="35C27DF0" w14:textId="77777777" w:rsidR="00F41472" w:rsidRPr="00250B3F" w:rsidRDefault="00F41472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01663862" w14:textId="77777777" w:rsidR="00F41472" w:rsidRPr="00F16CB6" w:rsidRDefault="00F41472" w:rsidP="00210AF0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</w:tbl>
    <w:p w14:paraId="5B43FE01" w14:textId="77777777" w:rsidR="00F41472" w:rsidRDefault="00F41472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3DD81BCB" w14:textId="77777777" w:rsidR="0007790E" w:rsidRDefault="0007790E" w:rsidP="00F16CB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tbl>
      <w:tblPr>
        <w:tblW w:w="10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4"/>
      </w:tblGrid>
      <w:tr w:rsidR="00F16CB6" w:rsidRPr="00250B3F" w14:paraId="208E0325" w14:textId="77777777" w:rsidTr="00FF2A66">
        <w:trPr>
          <w:trHeight w:val="120"/>
        </w:trPr>
        <w:tc>
          <w:tcPr>
            <w:tcW w:w="100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720CE0F" w14:textId="77777777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16CB6" w:rsidRPr="00250B3F" w14:paraId="5008AD00" w14:textId="77777777" w:rsidTr="00FF2A66"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31B794A" w14:textId="38AD2564" w:rsidR="00F16CB6" w:rsidRPr="00250B3F" w:rsidRDefault="00536AE6" w:rsidP="002F73EB">
            <w:pPr>
              <w:widowControl w:val="0"/>
              <w:tabs>
                <w:tab w:val="left" w:pos="851"/>
                <w:tab w:val="center" w:pos="4947"/>
                <w:tab w:val="left" w:pos="592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ab/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ab/>
            </w:r>
            <w:r w:rsidR="00F16CB6"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Punkt </w:t>
            </w:r>
            <w:r w:rsidR="00DB1CF7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1</w:t>
            </w:r>
            <w:r w:rsidR="00823FD3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7</w:t>
            </w:r>
          </w:p>
        </w:tc>
      </w:tr>
      <w:tr w:rsidR="00F16CB6" w:rsidRPr="00250B3F" w14:paraId="2A3A77E6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E1BDC7" w14:textId="77777777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16CB6" w:rsidRPr="00250B3F" w14:paraId="1C7C4BB6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0168F18" w14:textId="77777777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F16CB6" w:rsidRPr="00250B3F" w14:paraId="7E4728DE" w14:textId="77777777" w:rsidTr="00FF2A66">
        <w:tc>
          <w:tcPr>
            <w:tcW w:w="10034" w:type="dxa"/>
            <w:tcBorders>
              <w:top w:val="nil"/>
              <w:left w:val="double" w:sz="6" w:space="0" w:color="auto"/>
              <w:right w:val="double" w:sz="6" w:space="0" w:color="auto"/>
            </w:tcBorders>
            <w:hideMark/>
          </w:tcPr>
          <w:p w14:paraId="67713D3D" w14:textId="6A9A2B0F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Emne: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Eventuelt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(orientering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/drøftelse</w:t>
            </w:r>
            <w:r w:rsidRPr="00F16CB6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)</w:t>
            </w:r>
          </w:p>
        </w:tc>
      </w:tr>
      <w:tr w:rsidR="00F16CB6" w:rsidRPr="00250B3F" w14:paraId="615D8337" w14:textId="77777777" w:rsidTr="00FF2A66">
        <w:trPr>
          <w:trHeight w:val="120"/>
        </w:trPr>
        <w:tc>
          <w:tcPr>
            <w:tcW w:w="100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AF7D971" w14:textId="77777777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</w:tr>
      <w:tr w:rsidR="00F16CB6" w:rsidRPr="00250B3F" w14:paraId="4CD97C86" w14:textId="77777777" w:rsidTr="00FF2A66">
        <w:tc>
          <w:tcPr>
            <w:tcW w:w="100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B7FB38A" w14:textId="77777777" w:rsidR="00F16CB6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4D1797D0" w14:textId="09D5AD34" w:rsidR="00F16CB6" w:rsidRPr="00F16CB6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</w:pPr>
            <w:r w:rsidRPr="00250B3F"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>Sagsfremstilling: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a-DK"/>
              </w:rPr>
              <w:t>Ingen emner indmeldt på forhånd.</w:t>
            </w:r>
          </w:p>
          <w:p w14:paraId="1D27E8DF" w14:textId="77777777" w:rsidR="00F16CB6" w:rsidRPr="00250B3F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  <w:p w14:paraId="47BD8664" w14:textId="77777777" w:rsidR="00F16CB6" w:rsidRPr="00F16CB6" w:rsidRDefault="00F16CB6" w:rsidP="00FF2A66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a-DK"/>
              </w:rPr>
            </w:pPr>
          </w:p>
        </w:tc>
      </w:tr>
    </w:tbl>
    <w:p w14:paraId="71124842" w14:textId="77777777" w:rsidR="00F16CB6" w:rsidRDefault="00F16CB6" w:rsidP="00536AE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sectPr w:rsidR="00F16CB6">
      <w:footerReference w:type="even" r:id="rId8"/>
      <w:footerReference w:type="default" r:id="rId9"/>
      <w:footerReference w:type="first" r:id="rId10"/>
      <w:endnotePr>
        <w:numFmt w:val="decimal"/>
      </w:endnotePr>
      <w:pgSz w:w="11907" w:h="16840" w:code="9"/>
      <w:pgMar w:top="794" w:right="851" w:bottom="1015" w:left="1247" w:header="567" w:footer="113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B26E" w14:textId="77777777" w:rsidR="00AB5AB8" w:rsidRDefault="00AB5AB8">
      <w:pPr>
        <w:spacing w:after="0" w:line="240" w:lineRule="auto"/>
      </w:pPr>
      <w:r>
        <w:separator/>
      </w:r>
    </w:p>
  </w:endnote>
  <w:endnote w:type="continuationSeparator" w:id="0">
    <w:p w14:paraId="54A8B1CD" w14:textId="77777777" w:rsidR="00AB5AB8" w:rsidRDefault="00AB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4098" w14:textId="6E54AF01" w:rsidR="009C1071" w:rsidRDefault="009C10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D119" w14:textId="168B053D" w:rsidR="00A1165B" w:rsidRDefault="00A1165B">
    <w:pPr>
      <w:pStyle w:val="Sidefod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4DA4" w14:textId="23C34DC3" w:rsidR="009C1071" w:rsidRDefault="009C107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9AAF" w14:textId="77777777" w:rsidR="00AB5AB8" w:rsidRDefault="00AB5AB8">
      <w:pPr>
        <w:spacing w:after="0" w:line="240" w:lineRule="auto"/>
      </w:pPr>
      <w:r>
        <w:separator/>
      </w:r>
    </w:p>
  </w:footnote>
  <w:footnote w:type="continuationSeparator" w:id="0">
    <w:p w14:paraId="55C14F27" w14:textId="77777777" w:rsidR="00AB5AB8" w:rsidRDefault="00AB5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04B0"/>
    <w:multiLevelType w:val="multilevel"/>
    <w:tmpl w:val="2D80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376B8"/>
    <w:multiLevelType w:val="hybridMultilevel"/>
    <w:tmpl w:val="C7106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144CD"/>
    <w:multiLevelType w:val="hybridMultilevel"/>
    <w:tmpl w:val="8C3C47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2437B"/>
    <w:multiLevelType w:val="multilevel"/>
    <w:tmpl w:val="F8D4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965390">
    <w:abstractNumId w:val="1"/>
  </w:num>
  <w:num w:numId="2" w16cid:durableId="991448004">
    <w:abstractNumId w:val="0"/>
  </w:num>
  <w:num w:numId="3" w16cid:durableId="18314863">
    <w:abstractNumId w:val="2"/>
  </w:num>
  <w:num w:numId="4" w16cid:durableId="424964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3F"/>
    <w:rsid w:val="00026259"/>
    <w:rsid w:val="00043275"/>
    <w:rsid w:val="0007790E"/>
    <w:rsid w:val="00091E0E"/>
    <w:rsid w:val="000C1482"/>
    <w:rsid w:val="000C295F"/>
    <w:rsid w:val="00102A3D"/>
    <w:rsid w:val="00106BD0"/>
    <w:rsid w:val="001363A9"/>
    <w:rsid w:val="00150D3F"/>
    <w:rsid w:val="0016416E"/>
    <w:rsid w:val="00164641"/>
    <w:rsid w:val="0017481A"/>
    <w:rsid w:val="001A4A53"/>
    <w:rsid w:val="001E0A83"/>
    <w:rsid w:val="00203734"/>
    <w:rsid w:val="00246BC9"/>
    <w:rsid w:val="00250B3F"/>
    <w:rsid w:val="00253CC7"/>
    <w:rsid w:val="0026210C"/>
    <w:rsid w:val="0027009A"/>
    <w:rsid w:val="002C0D81"/>
    <w:rsid w:val="002C6200"/>
    <w:rsid w:val="002D1B00"/>
    <w:rsid w:val="002D311D"/>
    <w:rsid w:val="002E4D85"/>
    <w:rsid w:val="002F73EB"/>
    <w:rsid w:val="00305021"/>
    <w:rsid w:val="00326456"/>
    <w:rsid w:val="00350D65"/>
    <w:rsid w:val="00365C07"/>
    <w:rsid w:val="00376BF3"/>
    <w:rsid w:val="0038621B"/>
    <w:rsid w:val="003A31CF"/>
    <w:rsid w:val="003D6CCC"/>
    <w:rsid w:val="003E58BE"/>
    <w:rsid w:val="003F7C8A"/>
    <w:rsid w:val="00427E5E"/>
    <w:rsid w:val="00434FBA"/>
    <w:rsid w:val="004531D7"/>
    <w:rsid w:val="004564C0"/>
    <w:rsid w:val="00470678"/>
    <w:rsid w:val="00497809"/>
    <w:rsid w:val="004A3693"/>
    <w:rsid w:val="004A43F1"/>
    <w:rsid w:val="004B2831"/>
    <w:rsid w:val="004F392C"/>
    <w:rsid w:val="00531B4E"/>
    <w:rsid w:val="00536AE6"/>
    <w:rsid w:val="005379CE"/>
    <w:rsid w:val="005419D6"/>
    <w:rsid w:val="005618ED"/>
    <w:rsid w:val="00581F0C"/>
    <w:rsid w:val="005E0404"/>
    <w:rsid w:val="005E0F5E"/>
    <w:rsid w:val="005E1567"/>
    <w:rsid w:val="00611457"/>
    <w:rsid w:val="00633296"/>
    <w:rsid w:val="006406B0"/>
    <w:rsid w:val="0066044D"/>
    <w:rsid w:val="006A0D8F"/>
    <w:rsid w:val="006C5E8C"/>
    <w:rsid w:val="006E0294"/>
    <w:rsid w:val="007049A4"/>
    <w:rsid w:val="0073713D"/>
    <w:rsid w:val="00745709"/>
    <w:rsid w:val="007513F1"/>
    <w:rsid w:val="007C2616"/>
    <w:rsid w:val="007E5155"/>
    <w:rsid w:val="007E7A2B"/>
    <w:rsid w:val="007F4AF6"/>
    <w:rsid w:val="008149FE"/>
    <w:rsid w:val="00823FD3"/>
    <w:rsid w:val="00833514"/>
    <w:rsid w:val="008821EA"/>
    <w:rsid w:val="008A226C"/>
    <w:rsid w:val="008B6C64"/>
    <w:rsid w:val="008E3D5D"/>
    <w:rsid w:val="008E7499"/>
    <w:rsid w:val="0090684B"/>
    <w:rsid w:val="009229AA"/>
    <w:rsid w:val="00922E7E"/>
    <w:rsid w:val="00942B8F"/>
    <w:rsid w:val="0097771A"/>
    <w:rsid w:val="009C1071"/>
    <w:rsid w:val="009C7D77"/>
    <w:rsid w:val="009D52C5"/>
    <w:rsid w:val="009F7EE2"/>
    <w:rsid w:val="00A1165B"/>
    <w:rsid w:val="00A21607"/>
    <w:rsid w:val="00A728BD"/>
    <w:rsid w:val="00A969CC"/>
    <w:rsid w:val="00AA362D"/>
    <w:rsid w:val="00AB57E9"/>
    <w:rsid w:val="00AB5AB8"/>
    <w:rsid w:val="00AF5DC7"/>
    <w:rsid w:val="00B20895"/>
    <w:rsid w:val="00B27E7B"/>
    <w:rsid w:val="00B53F56"/>
    <w:rsid w:val="00BC23AA"/>
    <w:rsid w:val="00BD473F"/>
    <w:rsid w:val="00C20CA7"/>
    <w:rsid w:val="00C30700"/>
    <w:rsid w:val="00C814A5"/>
    <w:rsid w:val="00D836B9"/>
    <w:rsid w:val="00D91B1A"/>
    <w:rsid w:val="00D97247"/>
    <w:rsid w:val="00DA661E"/>
    <w:rsid w:val="00DB1CF7"/>
    <w:rsid w:val="00DB2EA6"/>
    <w:rsid w:val="00DF416F"/>
    <w:rsid w:val="00DF6211"/>
    <w:rsid w:val="00E071A1"/>
    <w:rsid w:val="00E1319D"/>
    <w:rsid w:val="00E14F37"/>
    <w:rsid w:val="00E25B08"/>
    <w:rsid w:val="00E5360D"/>
    <w:rsid w:val="00EB2EA4"/>
    <w:rsid w:val="00EC1FC8"/>
    <w:rsid w:val="00EC2BD3"/>
    <w:rsid w:val="00EF752F"/>
    <w:rsid w:val="00F159A6"/>
    <w:rsid w:val="00F16CB6"/>
    <w:rsid w:val="00F41472"/>
    <w:rsid w:val="00F730C8"/>
    <w:rsid w:val="00FC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EFE8"/>
  <w15:chartTrackingRefBased/>
  <w15:docId w15:val="{D2545DB1-9A1A-4266-B098-8163887E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250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50B3F"/>
  </w:style>
  <w:style w:type="paragraph" w:styleId="Listeafsnit">
    <w:name w:val="List Paragraph"/>
    <w:basedOn w:val="Normal"/>
    <w:uiPriority w:val="99"/>
    <w:rsid w:val="00DA661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42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2B8F"/>
  </w:style>
  <w:style w:type="paragraph" w:styleId="Slutnotetekst">
    <w:name w:val="endnote text"/>
    <w:basedOn w:val="Normal"/>
    <w:link w:val="SlutnotetekstTegn"/>
    <w:uiPriority w:val="99"/>
    <w:semiHidden/>
    <w:unhideWhenUsed/>
    <w:rsid w:val="007513F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513F1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51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a967a5-0a24-4809-b46b-3ddf8d73693b}" enabled="1" method="Privileged" siteId="{54da5ac7-d43c-4699-82a2-4720a0bd692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Henriette Hansen</dc:creator>
  <cp:keywords/>
  <dc:description/>
  <cp:lastModifiedBy>Annelise Dueholm Nørgaard</cp:lastModifiedBy>
  <cp:revision>2</cp:revision>
  <dcterms:created xsi:type="dcterms:W3CDTF">2025-10-27T12:56:00Z</dcterms:created>
  <dcterms:modified xsi:type="dcterms:W3CDTF">2025-10-27T12:56:00Z</dcterms:modified>
</cp:coreProperties>
</file>